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CB4622">
      <w:pPr>
        <w:pStyle w:val="76Ch6"/>
        <w:ind w:left="637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CB4622">
      <w:pPr>
        <w:pStyle w:val="Ch62"/>
        <w:spacing w:before="567"/>
        <w:ind w:left="3969" w:hanging="1417"/>
        <w:rPr>
          <w:w w:val="100"/>
          <w:sz w:val="20"/>
          <w:szCs w:val="20"/>
        </w:rPr>
      </w:pPr>
      <w:r w:rsidRPr="00B05EAA">
        <w:rPr>
          <w:w w:val="100"/>
          <w:sz w:val="24"/>
          <w:szCs w:val="24"/>
        </w:rPr>
        <w:t>_</w:t>
      </w:r>
      <w:r w:rsidR="00CB4622">
        <w:rPr>
          <w:rFonts w:asciiTheme="minorHAnsi" w:hAnsiTheme="minorHAnsi"/>
          <w:w w:val="100"/>
          <w:sz w:val="24"/>
          <w:szCs w:val="24"/>
        </w:rPr>
        <w:t>________________</w:t>
      </w:r>
      <w:r w:rsidR="00CB4622" w:rsidRPr="00CB4622">
        <w:rPr>
          <w:rFonts w:asciiTheme="minorHAnsi" w:hAnsiTheme="minorHAnsi"/>
          <w:w w:val="100"/>
          <w:sz w:val="24"/>
          <w:szCs w:val="24"/>
          <w:u w:val="single"/>
        </w:rPr>
        <w:t>ДСП Рівненської МР</w:t>
      </w:r>
      <w:r w:rsidRPr="00B05EAA">
        <w:rPr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CB4622">
      <w:pPr>
        <w:pStyle w:val="StrokeCh6"/>
        <w:ind w:left="3969" w:hanging="1417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0341A5" w:rsidRPr="001F1FBF" w:rsidRDefault="000341A5" w:rsidP="00CB4622">
      <w:pPr>
        <w:pStyle w:val="StrokeCh6"/>
        <w:ind w:left="3969" w:hanging="1417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CB4622">
      <w:pPr>
        <w:pStyle w:val="Ch62"/>
        <w:ind w:left="3969" w:hanging="141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: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CB4622">
      <w:pPr>
        <w:pStyle w:val="Ch62"/>
        <w:ind w:left="3969" w:hanging="141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1F1FBF" w:rsidRDefault="000341A5" w:rsidP="00CB4622">
      <w:pPr>
        <w:pStyle w:val="StrokeCh6"/>
        <w:ind w:left="3969" w:hanging="1417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342A2" w:rsidRDefault="000341A5" w:rsidP="00CB4622">
      <w:pPr>
        <w:pStyle w:val="Ch62"/>
        <w:ind w:left="3969" w:hanging="141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0341A5" w:rsidRPr="001F1FBF" w:rsidRDefault="000341A5" w:rsidP="00CB4622">
      <w:pPr>
        <w:pStyle w:val="StrokeCh6"/>
        <w:ind w:left="4720" w:hanging="1417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0341A5" w:rsidRPr="006342A2" w:rsidRDefault="000341A5" w:rsidP="00CB4622">
      <w:pPr>
        <w:pStyle w:val="Ch62"/>
        <w:ind w:hanging="1417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CB4622">
      <w:pPr>
        <w:pStyle w:val="Ch62"/>
        <w:ind w:left="3969" w:hanging="141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0341A5" w:rsidRPr="00B05EAA" w:rsidRDefault="000341A5" w:rsidP="00CB4622">
      <w:pPr>
        <w:pStyle w:val="StrokeCh6"/>
        <w:ind w:left="3969" w:hanging="1417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9pt;height:30.55pt" o:ole="">
                  <v:imagedata r:id="rId7" o:title=""/>
                </v:shape>
                <o:OLEObject Type="Embed" ProgID="PBrush" ShapeID="_x0000_i1025" DrawAspect="Content" ObjectID="_1739177037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0341A5" w:rsidRPr="006342A2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6C25FD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  <w:bookmarkStart w:id="0" w:name="_GoBack"/>
      <w:bookmarkEnd w:id="0"/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A5" w:rsidRDefault="000341A5">
      <w:r>
        <w:separator/>
      </w:r>
    </w:p>
  </w:endnote>
  <w:endnote w:type="continuationSeparator" w:id="0">
    <w:p w:rsidR="000341A5" w:rsidRDefault="0003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A5" w:rsidRDefault="000341A5">
      <w:r>
        <w:separator/>
      </w:r>
    </w:p>
  </w:footnote>
  <w:footnote w:type="continuationSeparator" w:id="0">
    <w:p w:rsidR="000341A5" w:rsidRDefault="0003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61421"/>
    <w:rsid w:val="00276A08"/>
    <w:rsid w:val="00292AD1"/>
    <w:rsid w:val="003A0C83"/>
    <w:rsid w:val="003B5C21"/>
    <w:rsid w:val="003D1AB9"/>
    <w:rsid w:val="00400C9A"/>
    <w:rsid w:val="00403299"/>
    <w:rsid w:val="004A5A80"/>
    <w:rsid w:val="004E4797"/>
    <w:rsid w:val="005D7C1B"/>
    <w:rsid w:val="006256F4"/>
    <w:rsid w:val="006342A2"/>
    <w:rsid w:val="006359A9"/>
    <w:rsid w:val="006A344A"/>
    <w:rsid w:val="006C25FD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1013"/>
    <w:rsid w:val="00A868BA"/>
    <w:rsid w:val="00A978CD"/>
    <w:rsid w:val="00B05EAA"/>
    <w:rsid w:val="00B327DB"/>
    <w:rsid w:val="00BD7521"/>
    <w:rsid w:val="00C726A3"/>
    <w:rsid w:val="00CA29B3"/>
    <w:rsid w:val="00CA7C2B"/>
    <w:rsid w:val="00CB4622"/>
    <w:rsid w:val="00CC666A"/>
    <w:rsid w:val="00CE4CE2"/>
    <w:rsid w:val="00D231C3"/>
    <w:rsid w:val="00DA224E"/>
    <w:rsid w:val="00DB56D8"/>
    <w:rsid w:val="00E12E9D"/>
    <w:rsid w:val="00E275C9"/>
    <w:rsid w:val="00E85077"/>
    <w:rsid w:val="00EB7F93"/>
    <w:rsid w:val="00EC7383"/>
    <w:rsid w:val="00F71FCF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6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61421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6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61421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1357</Words>
  <Characters>11180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2023-03-01T09:51:00Z</dcterms:created>
  <dcterms:modified xsi:type="dcterms:W3CDTF">2023-03-01T09:58:00Z</dcterms:modified>
</cp:coreProperties>
</file>